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9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ПОСТАВКИ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00/00-000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Казань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«Цветочный Рай», в лице директора Агеева Ринада Ринадовича,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действующего на основании Устава, именуемый в дальнейшем «Поставщик»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«Покупатель», с другой стороны, вместе именуемые Стороны, заключили договор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Настоящим договором Стороны утверждают общие правила (условия) поставок товара свежесрезанных цветов, горшечных растений, фурнитуры, игрушек, упаковочного материал (далее именуемый Товар).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Наименование, количество, цена Товара и сроки его поставки указываются в спецификациях, являющихся неотъемлемой частью настоящего Договора (далее – Спецификация). Форма Спецификации указана в  Приложении № 1 к настоящему Договору.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поставки конкретной партии товара будут считаться согласованными с момента подписания Спецификации по данным партиям. Стороны договорились, что любая Спецификация на поставку  товара от Поставщика к Покупателю, подписанная Сторонами в течение срока действия  договора будет являться его неотъемлемой частью, даже если в Спецификации будет отсутствовать ссылка (указание) на  договор.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 поставляется автомобильным, железнодорожным или авиационным транспортом со всеми погрузочными и иными документами и сертификатами, необходимыми в соответствии с законодательством РФ.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может приобретать  Товар, как в собственность, так и по договору комиссии для третьих лиц.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ПОСТАВКИ И КАЧЕСТВО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Товар поставляется в сроки, согласованные Сторонами в Спецификации. При необходимости Стороны вправе дополнительно письменно согласовать график поставки, который в этом случае будет являться неотъемлемой частью Договора.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</w:t>
        <w:tab/>
        <w:t xml:space="preserve">Доставка Товара производится Поставщиком автомобильным, железнодорожным или авиационным транспортом за счет Поставщика до склада Покупателя или путем получения Товара Покупателем со склада Поставщика (выборка Товара).  Конкретный способ доставки и адрес доставки (выборки) указываются Сторонами в соответствующей Спецификации.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На каждую партию отгружаемой продукции Поставщиком выписывается товарная накладная.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Качество и комплектность товара должны соответствовать основным условиям поставки производителя товара, условиям  договора и иным установленным законодательством обязательным требованиям.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Поставщик подтверждает, что он осведомлен о предполагаемом использовании Товара Покупателем и гарантирует, что весь Товар, поставляемый по настоящему Договору, является новым, изготовлен или собран для использования Покупателем в конкретных целях. Поставщик гарантирует патентную чистоту Товара, поставляемого по Договору.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Поставщик имеет в своем распоряжении и предоставляет по требованию Покупателя  на  Товар  документы,  необходимые  в  соответствии  с  действующим  российским законодательством:  копии  акта  фитосанитарного  контроля  и  карантинного  сертификата,  заверенные  Поставщиком. Вышеуказанные  документы  полностью  подтверждают  соответствие  Товара  требованиям  законодательства  РФ   в сфере  ветеринарного  и  фитосанитарного  контроля    (в  том  числе  ФЗ  «О  карантине  растений»)  и  в  дальнейшем претензии Покупателя о несоответствии Товара карантину растений не принимаются.   Поставщик  не  несет  ответственность  за  получение  Покупателем  необходимых:   согласований,  сертификатов, гарантий,  разрешений,  лицензий,  регистраций,  заявлений,  деклараций,  в  том  числе  актов  фитосанитарного, карантинного контроля и иных подобных документов, связанных с дальнейшей реализацией Товара Покупателем.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Покупатель осуществляет приемку по количеству и качеству в момент получения Товара. Отметка в накладной свидетельствует о соответствии Товара условиям договора и получении всех запрашиваемых документов.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</w:t>
        <w:tab/>
        <w:t xml:space="preserve">В  случае  отсутствия  товара  на  складе  Поставщика,  срок  поставки  может  быть  увеличен.  Увеличение  срока поставки по указанному обстоятельству не является нарушением Поставщиком своих обязательств по договору.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Поставщик,  по  желанию  Покупателя,  может  застраховать  товар,  выставив  счет  Покупателю  на  возмещение  расходов  по  страхованию  товара.  В  этом  случае  выгодоприобретателем  по  договору  страхования  считается Покупатель. Выбор страховой компании возлагается на Поставщика.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2.10. Покупатель после согласования и подписания Спецификации, не вправе отказаться от поставки и от её уплаты.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3.1 Обязанности Поставщика: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3.1.1. Поставить прошедшие таможенную очистку (при необходимости) в режиме «Свободное обращение на территории России» и свободные права третьих лиц Товар путем отгрузки автомобильным, железнодорожным или авиационным транспортом, по адресу указанном в подписанной Спецификации.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Произвести поставку Товара в наименование, количестве и сроки указанных в Спецификации.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Упаковка Товара должна обеспечивать ее сохранность при транспортировке и хранении.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Поставщик обязан одновременно с товаром направить Покупателю товарные накладные, иные документы, необходимые Покупателю для приемки товара.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3.1.5. Приемка товара Покупателем по количеству и качеству производится: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если доставка Товара осуществляется силами Поставщика, то во время отгрузки товара на склад Покупателя или месту указанном Покупателем (согласно спецификации);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если Покупатель самостоятельно  забирает Товар со склада Поставщика, то в момент передачи Товара.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Обязанности Покупателя: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Обеспечить приемку Товара по количеству и качеству в порядке указанном в настоящем Договоре.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Обеспечить  наличие  у  своего  представителя  при  получении  товара    (в  том  числе,  если  товар передается  перевозчику/экспедитору)  оригинала  доверенности  на  право  получения  товара,  подписания товаросопроводительных документов и совершение иных действий, связанных с получением товара. В случае отсутствия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надлежаще оформленных  полномочий у представителя Покупателя, Поставщик имеет право не отгружать (поставлять) товар.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Оплатить Товар в порядке и в сроки предусмотренные настоящим  Договором, в соответствии с подписанной Спецификацией. Покупатель не вправе отказаться от поставки после согласования Спецификации обеими Сторонами.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Оплатить транспортные расходы (если иное не согласовано в спецификации), согласно понесенным Поставщиком расходам.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3.2.4. В случае если Товар доставляется силами Поставщика, Покупатель осуществляет разгрузку в течении 30 минут  с момента прибытия транспортного средства  на склад.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Цена Товара, порядок и сроки оплаты  по настоящему Договору указываются в соответствующей Спецификации и включает в себя все расходы Поставщика, связанные с поставкой Товара, включая стоимость упаковки, погрузки, страховые и другие сборы, предусмотренные действующим законодательством.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Оплата за Товар производится Покупателем путем перечисления денежных средств на расчетный счет Поставщика, указанный в разделе реквизиты и подписи Сторон Договора.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Оплата за Товар может быть осуществлена наличными денежными средствами, в кассу или представителю Поставщика, полномочия которого оформлены надлежащим образом, с обязательным оформлением приходного кассового ордера, квитанция от которого передается Покупателю и является подтверждением оплаты Поставщику.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В случае изменения курса валют Поставщик вправе в одностороннем порядке изменить стоимость Товара, в том числе уже согласованной (подписанной сторонами) Спецификации, которая для Покупателя будет считаться обязательной. Оплата происходи в соответствии с условиями Договора.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Денежные расчеты осуществляются между Сторонами в российских рублях.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В случае, если цена Товара указана в иной валюте, нежели валюта Российской Федерации, оплата Товара производится в российских рублях по курсу соответствующей валюты, установленному Банком России на дату платежа.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4.7. Обязательство Покупателя по оплате считается исполненным в момент зачисления денежных средств на расчетный счет Продавца.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4.8. При наличии за Покупателем дебиторской задолженности, поступившие от   Покупателя денежных средств вне зависимости от назначения платежа в первую очередь зачитываются в счет погашения ранее возникшего долга.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4.9. В случае осуществления оплаты третьим лицом по выставленному Покупателю Счету, Покупатель обязан получить согласие  Поставщика  путем  направления  в  его  адрес  соответствующего  заявления  или  письма  за  подписью уполномоченного лица и  с печатью.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ТАРА И УПАКОВКА.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</w:t>
        <w:tab/>
        <w:t xml:space="preserve">Товар  поставляется  в  упаковке  производителя  и/или  многооборотной  таре  (бак,  тролль)  (далее  –  Тара), позволяющей  обеспечивать  сохранность  товара  при осуществлении погрузочно-разгрузочных работ, транспортировке любыми видами  транспорта,  которые  позволяют поддерживать необходимый температурный режим и обеспечивать сохранность Товара при перевозке.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Исходя из особенностей внешней среды в месте приема поставляемого товара, вида товара и вида транспортного средства,  осуществляющего  перевозку,  Покупатель  определяет  вид  Дополнительной  упаковки,  позволяющей  при перевозке  и  перегрузке  снизить  риски  гибели  товара  в  результате  воздействия  температуры  окружающей  среды,  и принимает решение о поставке товара в Таре или без нее. Дополнительная упаковка товара и Тара поставляются по ценам Поставщика.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Приемка Покупателем Тары осуществляется на основании накладных или иного документа, подтверждающего ее передачу.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Многоразовая тара подлежит возврату, в отдельных случаях оплачивается в соответствии со спецификацией Покупателем.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ПЕРЕДАЧА И ПРИЕМКА ТОВАРА.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Обязанность Поставщика по отгрузке продукции считается исполненной, а продукция принятой по качеству и количеству с момента принятий Товара Покупателем. С этой же даты к Покупателю переходят право собственности, риск случайной гибели или случайного повреждения Товара. Представителем Покупателя может быть перевозчик для доставки в адрес Покупателя (грузополучателя)  Товара.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Приемка Товара осуществляется уполномоченным представителем грузополучателя. Переход права собственности на Товар, а также рисков случайной гибели и/или повреждения Товара происходит в момент подписания товарной накладной или Акта приема – передачи Товара в месте отгрузки.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Если Покупателем получена претензия (извещение) от конечного покупателя о несоответствии Товара, она предъявляется Поставщику Покупателем.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По результатам приемки Товара, который не соответствует по качеству либо количеству Спецификации,  составляется акт об установленном расхождении.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 Стороны  определили,  что  удовлетворение  претензии  Покупателя  может  осуществляться  путем  зачета обязательств  Поставщика  по  выплате  платежей  на  основании  заключения  об  удовлетворении  претензии  в  счет  обязательств Покупателя по оплате следующей партии товара или возвратом денежных средств.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 Любая из сторон при наличии оснований вправе провести не зависимую экспертизу Товара с приглашением эксперта специализированной организации при Торгово-Промышленной палате по месту нахождения Товара.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6.7. В случае обнаружения при приемке Товара ненадлежащего качества или Товара в меньшем объеме, Поставщик обязуется поставить недостающее количество и заменить некачественный Товар, либо произвести возврат и начисление денежных средств на баланс покупателя в случае оплаты по факту приемки.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6.8. Претензии по качеству принимаются Поставщиком не позднее 24 часов после подписания накладной, в случае невозможности предоставить Товар, допускается предоставить фото в хорошем качестве, указав полное наименование, как в накладной, количество и причину претензии.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6.9. Обязанность по доказыванию нарушения условий по количеству и качеству несет Покупатель.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</w:t>
        <w:tab/>
        <w:t xml:space="preserve">В случае неисполнения или ненадлежащего исполнения сторонами условий настоящего договора, они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</w:t>
        <w:tab/>
        <w:t xml:space="preserve">Риск случайной гибели, утраты или повреждения Товара несет Поставщик или Покупатель в зависимости от того, кто из них обладает правом собственности на Товар в момент случайной гибели или случайного повреждения.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   Поставщик гарантирует, что поставляемая им продукция не обременена  правами третьих лиц.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ОБСТОЯТЕЛЬСТВА НЕПРЕОДОЛИМОЙ СИЛЫ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Стороны освобождаются от ответственности за частичное или полное неисполнение 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в т.ч. наводнение, пожар, землетрясение и другие стихийные бедствия, а также война или необъявленные военные действия, возникшие после заключения настоящего Договора.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Если любое из перечисленных обстоятельств непосредственно повлияло на исполнение обязательств в срок, установленный настоящим Договором, то этот срок отодвигается соразмерно времени действия соответствующего обстоятельства.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 Сторона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</w:t>
        <w:tab/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</w:t>
        <w:tab/>
        <w:t xml:space="preserve">Любая из Сторон, вправе расторгнуть настоящий Договор в одностороннем порядке.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</w:t>
        <w:tab/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14 дней до предполагаемого дня расторжения настоящего Договора.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</w:t>
        <w:tab/>
        <w:t xml:space="preserve">Договор  не может быть расторгнут, пока Стороны не исполнили свои обязательства в соответствии с условиями Договора.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ПОРЯДОК РАЗРЕШЕНИЯ СПОРА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</w:t>
        <w:tab/>
        <w:t xml:space="preserve">Все споры или разногласия, возникшие между Сторонами по настоящему Договору или в связи с ними, разрешаются путем переговоров.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Отношения, не урегулированные настоящим Договором, регламентируются действующим законодательством Российской Федерации.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</w:t>
        <w:tab/>
        <w:t xml:space="preserve">Судебные споры между Сторонами рассматриваются исключительно в соответствии с национальным законодательством Российской Федерации.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</w:t>
        <w:tab/>
        <w:t xml:space="preserve">В случае невозможности разрешения разногласий путем переговоров они подлежат рассмотрению в Арбитражном суде Республики Татарстан Российской Федерации.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11.1. Настоящий договор вступает в силу с момента его подписания и действует до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Если ни одна из Сторон не сообщила в письменном виде о намерениях прекратить договор, то договор автоматически пролонгируется на следующий финансовый год - с 1 января по 31 декабря 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Данный Договор заменяет собой все предыдущие соглашения Поставщика и Покупателя по предмету Договора.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договариваются о замене недействительного положения аналогичным положением, соответствующим требованиям действующего законодательства.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11.5. 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11.6. Стороны вправе любую корреспонденцию, заявления, уведомления, заявки, спецификацию и т.п. в рамках действия данного договора направлять друг другу на а) электронную почту: Поставщика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zakaz@opt-fp.ru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Покупателя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vab_81@icloud.com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б) СМС сообщения на абонентские номер  Поставщика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89376254694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Покупателя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89263961581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Все документы, подписанные и переданные подобным образом, имеют юридическую силу до обмена Сторонами настоящего Договора оригинальными экземплярами. Обмен оригинальными экземплярами обязателен в течении 30(тридцати) календарных дней с момента подписания договора по факсимильной связи.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11.7.</w:t>
        <w:tab/>
        <w:t xml:space="preserve">В случае изменения у какой-либо Сторон юридического адреса, названия, банковских реквизитов и прочего она обязана в течение 10 (Десяти) дней письменно известить об этом другую Сторону.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11.8.</w:t>
        <w:tab/>
        <w:t xml:space="preserve">Поставщик вправе продать третьим лицам задолженность Покупателя, без его согласия и какого либо уведомления.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11.9.</w:t>
        <w:tab/>
        <w:t xml:space="preserve">Подписывая настоящий Договор Покупатель дает согласие на получение руководителем, либо иным представителем Покупателя любых рекламных либо информационных СМС и E-mail рассылок от ООО «Цветочный Рай».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11.10. Настоящий договор составлен в двух экземплярах, имеющих одинаковую юридическую силу по одному для каждой из Сторон.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11.11. Приложения к настоящему Договору, являющиеся его неотъемлемой частью: Приложение № 1 – Форма Спецификации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ПОРУЧИТЕЛЬСТВО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12.1.</w:t>
        <w:tab/>
        <w:t xml:space="preserve">Поручителем по настоящему договору поставки в качестве физического лица выступает: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паспорт серии: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 номер 000000, ОФМС России, по Московской области, по Сергиево Посадскому,  Муниципальному району 00.00.20__,  код подразделения 000-000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12.2. Поручитель несет с Покупателем  солидарную ответственность по всем обязательствам вытекающих из настоящего договора, в том числе возврат суммы основного долга или его части, уплату штрафных санкций, выполнение иных обязательств предусмотренных  договором поставки или действующего законодательства.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12.3. Лицо, подписавшее настоящий Договор со сторона Покупателя подтверждает, что поручители ознакомились  с условиями договора и гарантирует то что п.10.1. заполнены и подписаны лицами в нем указанные.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 И ПЛАТЕЖНЫЕ РЕКВИЗИТЫ СТОРОН: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ПОСТАВЩИК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«Цветочный Рай»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юридический: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420073, РТ, г. Казань, ул. Аделя Кутуя, д.151, пом.23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фактический: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420087, РТ, г. Казань, ул. Скрябина, д. 8;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420132, РТ, г. Казань, ул. Адоратского, д. 61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1660268430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1161690085270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166001001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ОКПО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01724711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rtl w:val="0"/>
              </w:rPr>
              <w:t xml:space="preserve">40702810610000515936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АО "ТИНЬКОФФ БАНК"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044525974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30101810145250000974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78432034694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zakaz@opt-fp.ru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 /Агеев Р. Р. /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юридический: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111111, г. Москва, ул. Ленин д. 0, кв.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фактический: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111111, г. Москва, ул. Ленин д. 0, кв.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………………………………………….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реквизиты: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</w:t>
              <w:br w:type="textWrapping"/>
              <w:t xml:space="preserve">Банк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6407 в ПАО СБЕРБАНК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  <w:br w:type="textWrapping"/>
              <w:t xml:space="preserve">к/с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ivan@opt-fp.ru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И. 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_/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720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64.0" w:type="dxa"/>
      <w:jc w:val="left"/>
      <w:tblInd w:w="0.0" w:type="dxa"/>
      <w:tblLayout w:type="fixed"/>
      <w:tblLook w:val="0000"/>
    </w:tblPr>
    <w:tblGrid>
      <w:gridCol w:w="4913"/>
      <w:gridCol w:w="4651"/>
      <w:tblGridChange w:id="0">
        <w:tblGrid>
          <w:gridCol w:w="4913"/>
          <w:gridCol w:w="4651"/>
        </w:tblGrid>
      </w:tblGridChange>
    </w:tblGrid>
    <w:tr>
      <w:trPr>
        <w:cantSplit w:val="0"/>
        <w:trHeight w:val="1441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center" w:pos="4820"/>
            </w:tabs>
            <w:spacing w:after="2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174115" cy="117348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15" cy="1173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1282700</wp:posOffset>
                    </wp:positionV>
                    <wp:extent cx="597789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57055" y="3779683"/>
                              <a:ext cx="5977890" cy="63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1282700</wp:posOffset>
                    </wp:positionV>
                    <wp:extent cx="5977890" cy="1270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7789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web: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www.opt-fp.ru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RF, Kazan',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Adoratskogo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61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tel.: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+7(342) 203 46 94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watsapp/viber.: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+7 937 625 46 94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+7(800)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333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94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90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b w:val="0"/>
        <w:i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floralparadi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